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 w:rsidR="00E97988" w:rsidRPr="007501E8" w:rsidP="008E5573">
      <w:pPr>
        <w:spacing w:after="0" w:line="240" w:lineRule="auto"/>
        <w:ind w:left="10206"/>
        <w:rPr>
          <w:rFonts w:ascii="Arial" w:hAnsi="Arial" w:eastAsiaTheme="minorHAnsi" w:cs="Arial"/>
          <w:b/>
          <w:color w:val="000000"/>
          <w:sz w:val="28"/>
          <w:szCs w:val="28"/>
        </w:rPr>
      </w:pPr>
      <w:r w:rsidRPr="007501E8">
        <w:rPr>
          <w:rFonts w:ascii="Arial" w:hAnsi="Arial" w:eastAsiaTheme="minorHAnsi" w:cs="Arial"/>
          <w:b/>
          <w:color w:val="000000"/>
          <w:sz w:val="28"/>
          <w:szCs w:val="28"/>
        </w:rPr>
        <w:t>«УТВЕРЖДАЮ»</w:t>
      </w:r>
    </w:p>
    <w:p w:rsidR="005D52CE" w:rsidRPr="0006436F" w:rsidP="008E5573">
      <w:pPr>
        <w:spacing w:after="0" w:line="240" w:lineRule="auto"/>
        <w:ind w:left="10206"/>
        <w:rPr>
          <w:rFonts w:ascii="Arial" w:hAnsi="Arial" w:eastAsiaTheme="minorHAnsi" w:cs="Arial"/>
          <w:color w:val="000000"/>
          <w:sz w:val="28"/>
          <w:szCs w:val="28"/>
        </w:rPr>
      </w:pPr>
      <w:r>
        <w:rPr>
          <w:rFonts w:ascii="Arial" w:hAnsi="Arial" w:eastAsiaTheme="minorHAnsi" w:cs="Arial"/>
          <w:color w:val="000000"/>
          <w:sz w:val="28"/>
          <w:szCs w:val="28"/>
        </w:rPr>
        <w:t>П</w:t>
      </w:r>
      <w:r w:rsidRPr="0006436F" w:rsidR="0073249F">
        <w:rPr>
          <w:rFonts w:ascii="Arial" w:hAnsi="Arial" w:eastAsiaTheme="minorHAnsi" w:cs="Arial"/>
          <w:color w:val="000000"/>
          <w:sz w:val="28"/>
          <w:szCs w:val="28"/>
        </w:rPr>
        <w:t>редседател</w:t>
      </w:r>
      <w:r>
        <w:rPr>
          <w:rFonts w:ascii="Arial" w:hAnsi="Arial" w:eastAsiaTheme="minorHAnsi" w:cs="Arial"/>
          <w:color w:val="000000"/>
          <w:sz w:val="28"/>
          <w:szCs w:val="28"/>
        </w:rPr>
        <w:t>ь</w:t>
      </w:r>
      <w:r w:rsidRPr="0006436F" w:rsidR="0073249F">
        <w:rPr>
          <w:rFonts w:ascii="Arial" w:hAnsi="Arial" w:eastAsiaTheme="minorHAnsi" w:cs="Arial"/>
          <w:color w:val="000000"/>
          <w:sz w:val="28"/>
          <w:szCs w:val="28"/>
        </w:rPr>
        <w:t xml:space="preserve"> суда</w:t>
      </w:r>
    </w:p>
    <w:p w:rsidR="00E97988" w:rsidRPr="0006436F" w:rsidP="004606BA">
      <w:pPr>
        <w:spacing w:after="0" w:line="240" w:lineRule="auto"/>
        <w:ind w:left="9792" w:firstLine="414"/>
        <w:rPr>
          <w:rFonts w:ascii="Arial" w:hAnsi="Arial" w:eastAsiaTheme="minorHAnsi" w:cs="Arial"/>
          <w:color w:val="000000"/>
          <w:sz w:val="28"/>
          <w:szCs w:val="28"/>
        </w:rPr>
      </w:pPr>
      <w:r w:rsidRPr="0006436F">
        <w:rPr>
          <w:rFonts w:ascii="Arial" w:hAnsi="Arial" w:eastAsiaTheme="minorHAnsi" w:cs="Arial"/>
          <w:color w:val="000000"/>
          <w:sz w:val="28"/>
          <w:szCs w:val="28"/>
        </w:rPr>
        <w:t xml:space="preserve">города </w:t>
      </w:r>
      <w:r w:rsidRPr="0006436F">
        <w:rPr>
          <w:rFonts w:ascii="Arial" w:hAnsi="Arial" w:eastAsiaTheme="minorHAnsi" w:cs="Arial"/>
          <w:color w:val="000000"/>
          <w:sz w:val="28"/>
          <w:szCs w:val="28"/>
        </w:rPr>
        <w:t>Нур</w:t>
      </w:r>
      <w:r w:rsidRPr="0006436F">
        <w:rPr>
          <w:rFonts w:ascii="Arial" w:hAnsi="Arial" w:eastAsiaTheme="minorHAnsi" w:cs="Arial"/>
          <w:color w:val="000000"/>
          <w:sz w:val="28"/>
          <w:szCs w:val="28"/>
        </w:rPr>
        <w:t>-Султан</w:t>
      </w:r>
      <w:r w:rsidRPr="0006436F" w:rsidR="009310E2">
        <w:rPr>
          <w:rFonts w:ascii="Arial" w:hAnsi="Arial" w:eastAsiaTheme="minorHAnsi" w:cs="Arial"/>
          <w:color w:val="000000"/>
          <w:sz w:val="28"/>
          <w:szCs w:val="28"/>
        </w:rPr>
        <w:t>а</w:t>
      </w:r>
    </w:p>
    <w:p w:rsidR="00701DF4" w:rsidRPr="0006436F" w:rsidP="004606BA">
      <w:pPr>
        <w:spacing w:after="0" w:line="240" w:lineRule="auto"/>
        <w:ind w:left="9792" w:firstLine="414"/>
        <w:rPr>
          <w:rFonts w:ascii="Arial" w:hAnsi="Arial" w:eastAsiaTheme="minorHAnsi" w:cs="Arial"/>
          <w:color w:val="000000"/>
          <w:sz w:val="28"/>
          <w:szCs w:val="28"/>
        </w:rPr>
      </w:pPr>
    </w:p>
    <w:p w:rsidR="00E97988" w:rsidP="008E5573">
      <w:pPr>
        <w:spacing w:after="0" w:line="360" w:lineRule="auto"/>
        <w:ind w:left="10206"/>
        <w:rPr>
          <w:rFonts w:ascii="Arial" w:hAnsi="Arial" w:eastAsiaTheme="minorHAnsi" w:cs="Arial"/>
          <w:b/>
          <w:color w:val="000000"/>
          <w:sz w:val="28"/>
          <w:szCs w:val="28"/>
        </w:rPr>
      </w:pPr>
      <w:r>
        <w:rPr>
          <w:rFonts w:ascii="Arial" w:hAnsi="Arial" w:eastAsiaTheme="minorHAnsi" w:cs="Arial"/>
          <w:color w:val="000000"/>
          <w:sz w:val="28"/>
          <w:szCs w:val="28"/>
        </w:rPr>
        <w:t xml:space="preserve">___________ </w:t>
      </w:r>
      <w:r w:rsidRPr="0074019B" w:rsidR="00AD22B4">
        <w:rPr>
          <w:rFonts w:ascii="Arial" w:hAnsi="Arial" w:eastAsiaTheme="minorHAnsi" w:cs="Arial"/>
          <w:b/>
          <w:color w:val="000000"/>
          <w:sz w:val="28"/>
          <w:szCs w:val="28"/>
        </w:rPr>
        <w:t>Т</w:t>
      </w:r>
      <w:r w:rsidRPr="0074019B">
        <w:rPr>
          <w:rFonts w:ascii="Arial" w:hAnsi="Arial" w:eastAsiaTheme="minorHAnsi" w:cs="Arial"/>
          <w:b/>
          <w:color w:val="000000"/>
          <w:sz w:val="28"/>
          <w:szCs w:val="28"/>
        </w:rPr>
        <w:t>.</w:t>
      </w:r>
      <w:r w:rsidRPr="0074019B" w:rsidR="00AD22B4">
        <w:rPr>
          <w:rFonts w:ascii="Arial" w:hAnsi="Arial" w:eastAsiaTheme="minorHAnsi" w:cs="Arial"/>
          <w:b/>
          <w:color w:val="000000"/>
          <w:sz w:val="28"/>
          <w:szCs w:val="28"/>
        </w:rPr>
        <w:t xml:space="preserve">Е. </w:t>
      </w:r>
      <w:r w:rsidRPr="0074019B" w:rsidR="00AD22B4">
        <w:rPr>
          <w:rFonts w:ascii="Arial" w:hAnsi="Arial" w:eastAsiaTheme="minorHAnsi" w:cs="Arial"/>
          <w:b/>
          <w:color w:val="000000"/>
          <w:sz w:val="28"/>
          <w:szCs w:val="28"/>
        </w:rPr>
        <w:t>Барпибаев</w:t>
      </w:r>
      <w:r w:rsidRPr="0074019B" w:rsidR="00AD22B4">
        <w:rPr>
          <w:rFonts w:ascii="Arial" w:hAnsi="Arial" w:eastAsiaTheme="minorHAnsi" w:cs="Arial"/>
          <w:b/>
          <w:color w:val="000000"/>
          <w:sz w:val="28"/>
          <w:szCs w:val="28"/>
        </w:rPr>
        <w:t xml:space="preserve">  </w:t>
      </w:r>
    </w:p>
    <w:p w:rsidR="0074019B" w:rsidRPr="0074019B" w:rsidP="008E5573">
      <w:pPr>
        <w:spacing w:after="0" w:line="360" w:lineRule="auto"/>
        <w:ind w:left="10206"/>
        <w:rPr>
          <w:rFonts w:ascii="Arial" w:hAnsi="Arial" w:eastAsiaTheme="minorHAnsi" w:cs="Arial"/>
          <w:b/>
          <w:color w:val="000000"/>
          <w:sz w:val="28"/>
          <w:szCs w:val="28"/>
        </w:rPr>
      </w:pPr>
    </w:p>
    <w:p w:rsidR="00E97988" w:rsidP="008E5573">
      <w:pPr>
        <w:spacing w:after="0" w:line="360" w:lineRule="auto"/>
        <w:ind w:left="10206"/>
        <w:rPr>
          <w:rFonts w:ascii="Arial" w:hAnsi="Arial" w:eastAsiaTheme="minorHAnsi" w:cs="Arial"/>
          <w:color w:val="000000"/>
          <w:sz w:val="28"/>
          <w:szCs w:val="28"/>
        </w:rPr>
      </w:pPr>
      <w:r w:rsidRPr="0006436F">
        <w:rPr>
          <w:rFonts w:ascii="Arial" w:hAnsi="Arial" w:eastAsiaTheme="minorHAnsi" w:cs="Arial"/>
          <w:color w:val="000000"/>
          <w:sz w:val="28"/>
          <w:szCs w:val="28"/>
        </w:rPr>
        <w:t xml:space="preserve">«____» </w:t>
      </w:r>
      <w:r w:rsidRPr="0006436F" w:rsidR="00363AF9">
        <w:rPr>
          <w:rFonts w:ascii="Arial" w:hAnsi="Arial" w:eastAsiaTheme="minorHAnsi" w:cs="Arial"/>
          <w:color w:val="000000"/>
          <w:sz w:val="28"/>
          <w:szCs w:val="28"/>
        </w:rPr>
        <w:t xml:space="preserve"> </w:t>
      </w:r>
      <w:r w:rsidR="0068440E">
        <w:rPr>
          <w:rFonts w:ascii="Arial" w:hAnsi="Arial" w:eastAsiaTheme="minorHAnsi" w:cs="Arial"/>
          <w:color w:val="000000"/>
          <w:sz w:val="28"/>
          <w:szCs w:val="28"/>
        </w:rPr>
        <w:t xml:space="preserve">декабря </w:t>
      </w:r>
      <w:r w:rsidRPr="0006436F" w:rsidR="00A86B8B">
        <w:rPr>
          <w:rFonts w:ascii="Arial" w:hAnsi="Arial" w:eastAsiaTheme="minorHAnsi" w:cs="Arial"/>
          <w:color w:val="000000"/>
          <w:sz w:val="28"/>
          <w:szCs w:val="28"/>
        </w:rPr>
        <w:t>202</w:t>
      </w:r>
      <w:r w:rsidR="0068440E">
        <w:rPr>
          <w:rFonts w:ascii="Arial" w:hAnsi="Arial" w:eastAsiaTheme="minorHAnsi" w:cs="Arial"/>
          <w:color w:val="000000"/>
          <w:sz w:val="28"/>
          <w:szCs w:val="28"/>
        </w:rPr>
        <w:t>0</w:t>
      </w:r>
      <w:r w:rsidRPr="0006436F">
        <w:rPr>
          <w:rFonts w:ascii="Arial" w:hAnsi="Arial" w:eastAsiaTheme="minorHAnsi" w:cs="Arial"/>
          <w:color w:val="000000"/>
          <w:sz w:val="28"/>
          <w:szCs w:val="28"/>
        </w:rPr>
        <w:t xml:space="preserve"> года</w:t>
      </w:r>
    </w:p>
    <w:p w:rsidR="0074019B" w:rsidRPr="0006436F" w:rsidP="008E5573">
      <w:pPr>
        <w:spacing w:after="0" w:line="360" w:lineRule="auto"/>
        <w:ind w:left="10206"/>
        <w:rPr>
          <w:rFonts w:ascii="Arial" w:hAnsi="Arial" w:eastAsiaTheme="minorHAnsi" w:cs="Arial"/>
          <w:color w:val="000000"/>
          <w:sz w:val="28"/>
          <w:szCs w:val="28"/>
        </w:rPr>
      </w:pPr>
    </w:p>
    <w:p w:rsidR="00001152" w:rsidRPr="0006436F" w:rsidP="00E97988">
      <w:pPr>
        <w:spacing w:after="0" w:line="240" w:lineRule="auto"/>
        <w:rPr>
          <w:rFonts w:ascii="Arial" w:hAnsi="Arial" w:eastAsiaTheme="minorHAnsi" w:cs="Arial"/>
          <w:color w:val="000000"/>
          <w:sz w:val="28"/>
          <w:szCs w:val="28"/>
        </w:rPr>
      </w:pPr>
    </w:p>
    <w:p w:rsidR="00E97988" w:rsidRPr="0074019B" w:rsidP="00E97988">
      <w:pPr>
        <w:spacing w:after="0" w:line="240" w:lineRule="auto"/>
        <w:ind w:firstLine="708"/>
        <w:jc w:val="center"/>
        <w:rPr>
          <w:rFonts w:ascii="Arial" w:hAnsi="Arial" w:eastAsiaTheme="minorHAnsi" w:cs="Arial"/>
          <w:b/>
          <w:color w:val="000000"/>
          <w:sz w:val="28"/>
          <w:szCs w:val="28"/>
        </w:rPr>
      </w:pPr>
      <w:r w:rsidRPr="0074019B">
        <w:rPr>
          <w:rFonts w:ascii="Arial" w:hAnsi="Arial" w:eastAsiaTheme="minorHAnsi" w:cs="Arial"/>
          <w:b/>
          <w:color w:val="000000"/>
          <w:sz w:val="28"/>
          <w:szCs w:val="28"/>
        </w:rPr>
        <w:t>ПЛАН</w:t>
      </w:r>
    </w:p>
    <w:p w:rsidR="00F25A5F" w:rsidP="00FD07DD">
      <w:pPr>
        <w:spacing w:after="0" w:line="240" w:lineRule="auto"/>
        <w:ind w:firstLine="708"/>
        <w:jc w:val="center"/>
        <w:rPr>
          <w:rFonts w:ascii="Arial" w:hAnsi="Arial" w:eastAsiaTheme="minorHAnsi" w:cs="Arial"/>
          <w:color w:val="000000"/>
          <w:sz w:val="28"/>
          <w:szCs w:val="28"/>
        </w:rPr>
      </w:pPr>
      <w:r w:rsidRPr="0006436F">
        <w:rPr>
          <w:rFonts w:ascii="Arial" w:hAnsi="Arial" w:eastAsiaTheme="minorHAnsi" w:cs="Arial"/>
          <w:color w:val="000000"/>
          <w:sz w:val="28"/>
          <w:szCs w:val="28"/>
        </w:rPr>
        <w:t xml:space="preserve">Учебного центра суда города </w:t>
      </w:r>
      <w:r w:rsidRPr="0006436F">
        <w:rPr>
          <w:rFonts w:ascii="Arial" w:hAnsi="Arial" w:eastAsiaTheme="minorHAnsi" w:cs="Arial"/>
          <w:color w:val="000000"/>
          <w:sz w:val="28"/>
          <w:szCs w:val="28"/>
        </w:rPr>
        <w:t>Нур</w:t>
      </w:r>
      <w:r w:rsidRPr="0006436F">
        <w:rPr>
          <w:rFonts w:ascii="Arial" w:hAnsi="Arial" w:eastAsiaTheme="minorHAnsi" w:cs="Arial"/>
          <w:color w:val="000000"/>
          <w:sz w:val="28"/>
          <w:szCs w:val="28"/>
        </w:rPr>
        <w:t>-Султан</w:t>
      </w:r>
      <w:r w:rsidRPr="0006436F" w:rsidR="009310E2">
        <w:rPr>
          <w:rFonts w:ascii="Arial" w:hAnsi="Arial" w:eastAsiaTheme="minorHAnsi" w:cs="Arial"/>
          <w:color w:val="000000"/>
          <w:sz w:val="28"/>
          <w:szCs w:val="28"/>
        </w:rPr>
        <w:t>а</w:t>
      </w:r>
      <w:r w:rsidRPr="0006436F">
        <w:rPr>
          <w:rFonts w:ascii="Arial" w:hAnsi="Arial" w:eastAsiaTheme="minorHAnsi" w:cs="Arial"/>
          <w:color w:val="000000"/>
          <w:sz w:val="28"/>
          <w:szCs w:val="28"/>
        </w:rPr>
        <w:t xml:space="preserve"> на </w:t>
      </w:r>
      <w:r w:rsidRPr="0006436F" w:rsidR="0006436F">
        <w:rPr>
          <w:rFonts w:ascii="Arial" w:hAnsi="Arial" w:eastAsiaTheme="minorHAnsi" w:cs="Arial"/>
          <w:color w:val="000000"/>
          <w:sz w:val="28"/>
          <w:szCs w:val="28"/>
        </w:rPr>
        <w:t>первое</w:t>
      </w:r>
      <w:r w:rsidRPr="0006436F">
        <w:rPr>
          <w:rFonts w:ascii="Arial" w:hAnsi="Arial" w:eastAsiaTheme="minorHAnsi" w:cs="Arial"/>
          <w:color w:val="000000"/>
          <w:sz w:val="28"/>
          <w:szCs w:val="28"/>
        </w:rPr>
        <w:t xml:space="preserve"> полугодие 20</w:t>
      </w:r>
      <w:r w:rsidRPr="0006436F" w:rsidR="00A86B8B">
        <w:rPr>
          <w:rFonts w:ascii="Arial" w:hAnsi="Arial" w:eastAsiaTheme="minorHAnsi" w:cs="Arial"/>
          <w:color w:val="000000"/>
          <w:sz w:val="28"/>
          <w:szCs w:val="28"/>
        </w:rPr>
        <w:t>2</w:t>
      </w:r>
      <w:r w:rsidRPr="0006436F" w:rsidR="009310E2">
        <w:rPr>
          <w:rFonts w:ascii="Arial" w:hAnsi="Arial" w:eastAsiaTheme="minorHAnsi" w:cs="Arial"/>
          <w:color w:val="000000"/>
          <w:sz w:val="28"/>
          <w:szCs w:val="28"/>
        </w:rPr>
        <w:t>1</w:t>
      </w:r>
      <w:r w:rsidRPr="0006436F">
        <w:rPr>
          <w:rFonts w:ascii="Arial" w:hAnsi="Arial" w:eastAsiaTheme="minorHAnsi" w:cs="Arial"/>
          <w:color w:val="000000"/>
          <w:sz w:val="28"/>
          <w:szCs w:val="28"/>
        </w:rPr>
        <w:t xml:space="preserve"> года</w:t>
      </w:r>
    </w:p>
    <w:p w:rsidR="0074019B" w:rsidRPr="0006436F" w:rsidP="00FD07DD">
      <w:pPr>
        <w:spacing w:after="0" w:line="240" w:lineRule="auto"/>
        <w:ind w:firstLine="708"/>
        <w:jc w:val="center"/>
        <w:rPr>
          <w:rFonts w:ascii="Arial" w:hAnsi="Arial" w:eastAsiaTheme="minorHAnsi" w:cs="Arial"/>
          <w:color w:val="000000"/>
          <w:sz w:val="28"/>
          <w:szCs w:val="28"/>
        </w:rPr>
      </w:pPr>
    </w:p>
    <w:tbl>
      <w:tblPr>
        <w:tblW w:w="15734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095"/>
        <w:gridCol w:w="3544"/>
        <w:gridCol w:w="5528"/>
      </w:tblGrid>
      <w:tr w:rsidTr="00377F4C">
        <w:tblPrEx>
          <w:tblW w:w="15734" w:type="dxa"/>
          <w:tblInd w:w="-3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06436F" w:rsidP="00FB52E1">
            <w:pPr>
              <w:spacing w:after="0"/>
              <w:jc w:val="center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06436F" w:rsidP="00FB52E1">
            <w:pPr>
              <w:spacing w:after="0"/>
              <w:jc w:val="center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Сроки</w:t>
            </w:r>
            <w:r w:rsidRPr="0006436F" w:rsidR="00041BA8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06436F" w:rsidP="00FB52E1">
            <w:pPr>
              <w:spacing w:after="0"/>
              <w:jc w:val="center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Ответственные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за исполнение</w:t>
            </w:r>
          </w:p>
        </w:tc>
      </w:tr>
      <w:tr w:rsidTr="00377F4C">
        <w:tblPrEx>
          <w:tblW w:w="15734" w:type="dxa"/>
          <w:tblInd w:w="-317" w:type="dxa"/>
          <w:tblLayout w:type="fixed"/>
          <w:tblLook w:val="01E0"/>
        </w:tblPrEx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06436F" w:rsidP="003B6424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35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Семинары</w:t>
            </w:r>
            <w:r w:rsidRPr="0006436F" w:rsidR="0073249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по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 w:rsidR="00C05627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изменениям в гражданское, административное и </w:t>
            </w:r>
            <w:r w:rsidRPr="0006436F" w:rsidR="0073249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уголовно</w:t>
            </w:r>
            <w:r w:rsidRPr="0006436F" w:rsidR="00C05627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е законодательство, формирование единообразной практики по их применению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35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ежемесячно</w:t>
            </w:r>
          </w:p>
          <w:p w:rsidR="00C8793C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по отдельной программе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A8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председатели </w:t>
            </w:r>
            <w:r w:rsidRPr="0006436F">
              <w:rPr>
                <w:rFonts w:ascii="Arial" w:hAnsi="Arial" w:cs="Arial"/>
                <w:sz w:val="28"/>
                <w:szCs w:val="28"/>
              </w:rPr>
              <w:t>коллеги</w:t>
            </w:r>
            <w:r w:rsidR="00766CEA">
              <w:rPr>
                <w:rFonts w:ascii="Arial" w:hAnsi="Arial" w:cs="Arial"/>
                <w:sz w:val="28"/>
                <w:szCs w:val="28"/>
              </w:rPr>
              <w:t>и</w:t>
            </w:r>
            <w:r w:rsidRPr="0006436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892DA6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координаторы учебных программ по гражданским и </w:t>
            </w:r>
            <w:r w:rsidRPr="0006436F" w:rsidR="00F3366C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административным,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уголовным делам</w:t>
            </w:r>
          </w:p>
        </w:tc>
      </w:tr>
      <w:tr w:rsidTr="00910B3C">
        <w:tblPrEx>
          <w:tblW w:w="15734" w:type="dxa"/>
          <w:tblInd w:w="-317" w:type="dxa"/>
          <w:tblLayout w:type="fixed"/>
          <w:tblLook w:val="01E0"/>
        </w:tblPrEx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574529">
            <w:pPr>
              <w:pStyle w:val="NoSpacing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Обучение судей коллегии о правовых позиц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иях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и толкования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х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норм материального или процессуального закона, содержащихся в судебных актах Верховного Суда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по результатам рассмотрения и разрешения судебных дел в кассационном порядке, 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оснований отмен и изменени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й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судебных актов первой и 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апелляционной инстанции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ежемесячно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по отдельной программе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председатели </w:t>
            </w:r>
            <w:r w:rsidRPr="0006436F">
              <w:rPr>
                <w:rFonts w:ascii="Arial" w:hAnsi="Arial" w:cs="Arial"/>
                <w:sz w:val="28"/>
                <w:szCs w:val="28"/>
              </w:rPr>
              <w:t>коллеги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06436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координаторы учебных программ по гражданским и административным, уголовным делам</w:t>
            </w:r>
          </w:p>
        </w:tc>
      </w:tr>
      <w:tr w:rsidTr="00377F4C">
        <w:tblPrEx>
          <w:tblW w:w="15734" w:type="dxa"/>
          <w:tblInd w:w="-317" w:type="dxa"/>
          <w:tblLayout w:type="fixed"/>
          <w:tblLook w:val="01E0"/>
        </w:tblPrEx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574529">
            <w:pPr>
              <w:pStyle w:val="NoSpacing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Индивидуальное обучение судей районных судов, имеющи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х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низкие показатели по отправлению правосудия и качества составления судебных актов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по отдельному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плану-графику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председатели </w:t>
            </w:r>
            <w:r w:rsidRPr="0006436F">
              <w:rPr>
                <w:rFonts w:ascii="Arial" w:hAnsi="Arial" w:cs="Arial"/>
                <w:sz w:val="28"/>
                <w:szCs w:val="28"/>
              </w:rPr>
              <w:t>коллеги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06436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координаторы 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учебных программ</w:t>
            </w:r>
            <w:r w:rsidRPr="0006436F"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по гражданским и административным, уголовным делам</w:t>
            </w:r>
          </w:p>
        </w:tc>
      </w:tr>
      <w:tr w:rsidTr="00377F4C">
        <w:tblPrEx>
          <w:tblW w:w="15734" w:type="dxa"/>
          <w:tblInd w:w="-317" w:type="dxa"/>
          <w:tblLayout w:type="fixed"/>
          <w:tblLook w:val="01E0"/>
        </w:tblPrEx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pStyle w:val="NoSpacing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Стажировка судей районных и приравненных к ним судов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,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имеющих низкие показатели по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качеству отправления правосудия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по отдельному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плану-графику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председатели </w:t>
            </w:r>
            <w:r w:rsidRPr="0006436F">
              <w:rPr>
                <w:rFonts w:ascii="Arial" w:hAnsi="Arial" w:cs="Arial"/>
                <w:sz w:val="28"/>
                <w:szCs w:val="28"/>
              </w:rPr>
              <w:t>коллеги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06436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координаторы учебных программ </w:t>
            </w:r>
            <w:r w:rsidRPr="0006436F"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по гражданским и административным, уголовным делам</w:t>
            </w:r>
          </w:p>
        </w:tc>
      </w:tr>
      <w:tr w:rsidTr="00377F4C">
        <w:tblPrEx>
          <w:tblW w:w="15734" w:type="dxa"/>
          <w:tblInd w:w="-317" w:type="dxa"/>
          <w:tblLayout w:type="fixed"/>
          <w:tblLook w:val="01E0"/>
        </w:tblPrEx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Обучение </w:t>
            </w:r>
            <w:r w:rsidRPr="0006436F">
              <w:rPr>
                <w:rFonts w:ascii="Arial" w:hAnsi="Arial" w:cs="Arial"/>
                <w:sz w:val="28"/>
                <w:szCs w:val="28"/>
              </w:rPr>
              <w:t>в Академии правосудия при Верховном Суде Республики Казахстан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судей </w:t>
            </w:r>
            <w:r w:rsidRPr="0006436F">
              <w:rPr>
                <w:rFonts w:ascii="Arial" w:hAnsi="Arial" w:cs="Arial"/>
                <w:sz w:val="28"/>
                <w:szCs w:val="28"/>
              </w:rPr>
              <w:t>и сотрудников районных судов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по отдельному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плану-графику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председатели </w:t>
            </w:r>
            <w:r w:rsidRPr="0006436F">
              <w:rPr>
                <w:rFonts w:ascii="Arial" w:hAnsi="Arial" w:cs="Arial"/>
                <w:sz w:val="28"/>
                <w:szCs w:val="28"/>
              </w:rPr>
              <w:t>коллеги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06436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координаторы учебных программ </w:t>
            </w:r>
            <w:r w:rsidRPr="0006436F"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по гражданским и административным, уголовным делам</w:t>
            </w:r>
          </w:p>
        </w:tc>
      </w:tr>
      <w:tr w:rsidTr="00377F4C">
        <w:tblPrEx>
          <w:tblW w:w="15734" w:type="dxa"/>
          <w:tblInd w:w="-317" w:type="dxa"/>
          <w:tblLayout w:type="fixed"/>
          <w:tblLook w:val="01E0"/>
        </w:tblPrEx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pStyle w:val="NoSpacing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Организация работы наставников с молодыми судьями. Наставничество и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менторство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над вновь назначенными судьями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Абдигалиева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Г.А.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-судья 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горсуда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,</w:t>
            </w:r>
          </w:p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н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аставники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-судьи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районных суд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ов</w:t>
            </w:r>
          </w:p>
        </w:tc>
      </w:tr>
      <w:tr w:rsidTr="00377F4C">
        <w:tblPrEx>
          <w:tblW w:w="15734" w:type="dxa"/>
          <w:tblInd w:w="-317" w:type="dxa"/>
          <w:tblLayout w:type="fixed"/>
          <w:tblLook w:val="01E0"/>
        </w:tblPrEx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Организация работы судей</w:t>
            </w:r>
            <w:r w:rsidR="00574529">
              <w:rPr>
                <w:rFonts w:ascii="Arial" w:hAnsi="Arial" w:cs="Arial"/>
                <w:sz w:val="28"/>
                <w:szCs w:val="28"/>
              </w:rPr>
              <w:t>,</w:t>
            </w:r>
            <w:r w:rsidRPr="0006436F">
              <w:rPr>
                <w:rFonts w:ascii="Arial" w:hAnsi="Arial" w:cs="Arial"/>
                <w:sz w:val="28"/>
                <w:szCs w:val="28"/>
              </w:rPr>
              <w:t xml:space="preserve"> зачисленных в кадровый резерв на должность председателя районного и приравненного к нему суда, судьи областного суда и приравненного к нему суда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по отдельному</w:t>
            </w:r>
          </w:p>
          <w:p w:rsidR="00AD22B4" w:rsidRPr="0006436F" w:rsidP="0074019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плану</w:t>
            </w:r>
          </w:p>
          <w:p w:rsidR="00AD22B4" w:rsidRPr="0006436F" w:rsidP="0074019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председатели коллеги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06436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D22B4" w:rsidRPr="0006436F" w:rsidP="0074019B">
            <w:pPr>
              <w:spacing w:after="0" w:line="240" w:lineRule="auto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координаторы учебных программ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по гражданским и административным, уголовным делам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,</w:t>
            </w:r>
          </w:p>
          <w:p w:rsidR="00AD22B4" w:rsidRPr="0006436F" w:rsidP="0074019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председатели районных и приравненных к ним судов города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Нур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-Султан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а</w:t>
            </w:r>
          </w:p>
        </w:tc>
      </w:tr>
      <w:tr w:rsidTr="00377F4C">
        <w:tblPrEx>
          <w:tblW w:w="15734" w:type="dxa"/>
          <w:tblInd w:w="-317" w:type="dxa"/>
          <w:tblLayout w:type="fixed"/>
          <w:tblLook w:val="01E0"/>
        </w:tblPrEx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pStyle w:val="NoSpacing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Организация годичной стажировки кандидатов в судьи в районных судах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города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Нур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-Султан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cs="Arial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председатели районных и приравненных к ним судов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города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Нур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-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Султан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а,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зам.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руководителя 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Администратора судов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Тлеукенова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Г.А.</w:t>
            </w:r>
          </w:p>
        </w:tc>
      </w:tr>
      <w:tr w:rsidTr="00377F4C">
        <w:tblPrEx>
          <w:tblW w:w="15734" w:type="dxa"/>
          <w:tblInd w:w="-317" w:type="dxa"/>
          <w:tblLayout w:type="fixed"/>
          <w:tblLook w:val="01E0"/>
        </w:tblPrEx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FB52E1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pStyle w:val="NoSpacing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Организация прохождения практики в судах города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Нур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-Султан</w:t>
            </w:r>
            <w:r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а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магистрантами Академии правосудия</w:t>
            </w:r>
            <w:r w:rsidR="00574529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при Верховном Суде Республики Казахстан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B4" w:rsidRPr="0006436F" w:rsidP="0074019B">
            <w:pPr>
              <w:spacing w:after="0"/>
              <w:jc w:val="both"/>
              <w:rPr>
                <w:rFonts w:ascii="Arial" w:hAnsi="Arial" w:eastAsiaTheme="minorHAnsi" w:cs="Arial"/>
                <w:color w:val="000000"/>
                <w:sz w:val="28"/>
                <w:szCs w:val="28"/>
              </w:rPr>
            </w:pP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председатели районных и приравненных к ним судов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города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Нур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-Султан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а,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зам.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</w:t>
            </w:r>
            <w:r w:rsidRPr="0006436F"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руководителя </w:t>
            </w:r>
            <w:r w:rsidR="0074019B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Администратора судов 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>Тлеукенова</w:t>
            </w:r>
            <w:r w:rsidRPr="0006436F">
              <w:rPr>
                <w:rFonts w:ascii="Arial" w:hAnsi="Arial" w:eastAsiaTheme="minorHAnsi" w:cs="Arial"/>
                <w:color w:val="000000"/>
                <w:sz w:val="28"/>
                <w:szCs w:val="28"/>
              </w:rPr>
              <w:t xml:space="preserve"> Г.А.</w:t>
            </w:r>
          </w:p>
        </w:tc>
      </w:tr>
    </w:tbl>
    <w:p w:rsidR="0074019B" w:rsidP="00001152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001152" w:rsidRPr="0074019B" w:rsidP="00001152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>«Согласовано»                                                                                                         «Согласовано»</w:t>
      </w:r>
    </w:p>
    <w:p w:rsidR="00001152" w:rsidRPr="0074019B" w:rsidP="00001152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 xml:space="preserve">Председатель судебной коллегии                                                                         </w:t>
      </w:r>
      <w:r w:rsidRPr="0074019B">
        <w:rPr>
          <w:rFonts w:ascii="Arial" w:hAnsi="Arial" w:cs="Arial"/>
          <w:sz w:val="28"/>
          <w:szCs w:val="28"/>
        </w:rPr>
        <w:t>И.о</w:t>
      </w:r>
      <w:r w:rsidRPr="0074019B">
        <w:rPr>
          <w:rFonts w:ascii="Arial" w:hAnsi="Arial" w:cs="Arial"/>
          <w:sz w:val="28"/>
          <w:szCs w:val="28"/>
        </w:rPr>
        <w:t xml:space="preserve">. председателя судебной   </w:t>
      </w:r>
    </w:p>
    <w:p w:rsidR="00001152" w:rsidRPr="0074019B" w:rsidP="00001152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 xml:space="preserve">по гражданским делам                                                                                            коллегии по уголовным делам                                                                              </w:t>
      </w:r>
    </w:p>
    <w:p w:rsidR="00001152" w:rsidRPr="0074019B" w:rsidP="00001152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  <w:t xml:space="preserve"> </w:t>
      </w:r>
      <w:r w:rsidRPr="0074019B">
        <w:rPr>
          <w:rFonts w:ascii="Arial" w:hAnsi="Arial" w:cs="Arial"/>
          <w:sz w:val="28"/>
          <w:szCs w:val="28"/>
        </w:rPr>
        <w:tab/>
        <w:t xml:space="preserve">     </w:t>
      </w:r>
    </w:p>
    <w:p w:rsidR="00001152" w:rsidRPr="0074019B" w:rsidP="00001152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 xml:space="preserve">___________ </w:t>
      </w:r>
      <w:r w:rsidRPr="0074019B">
        <w:rPr>
          <w:rFonts w:ascii="Arial" w:hAnsi="Arial" w:cs="Arial"/>
          <w:sz w:val="28"/>
          <w:szCs w:val="28"/>
        </w:rPr>
        <w:t>Нусупова</w:t>
      </w:r>
      <w:r w:rsidRPr="0074019B">
        <w:rPr>
          <w:rFonts w:ascii="Arial" w:hAnsi="Arial" w:cs="Arial"/>
          <w:sz w:val="28"/>
          <w:szCs w:val="28"/>
        </w:rPr>
        <w:t xml:space="preserve"> Ш.М.                                                                                  ___________ </w:t>
      </w:r>
      <w:r w:rsidRPr="0074019B">
        <w:rPr>
          <w:rFonts w:ascii="Arial" w:hAnsi="Arial" w:cs="Arial"/>
          <w:sz w:val="28"/>
          <w:szCs w:val="28"/>
        </w:rPr>
        <w:t>Кокжалов</w:t>
      </w:r>
      <w:r w:rsidRPr="0074019B">
        <w:rPr>
          <w:rFonts w:ascii="Arial" w:hAnsi="Arial" w:cs="Arial"/>
          <w:sz w:val="28"/>
          <w:szCs w:val="28"/>
        </w:rPr>
        <w:t xml:space="preserve"> А.Г.                       </w:t>
      </w:r>
    </w:p>
    <w:p w:rsidR="0074019B" w:rsidP="0074019B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74019B" w:rsidRPr="0074019B" w:rsidP="0074019B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>«Согласовано»                                                                                                         «Согласовано»</w:t>
      </w:r>
    </w:p>
    <w:p w:rsidR="0074019B" w:rsidRPr="0074019B" w:rsidP="0074019B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 xml:space="preserve">Координатор учебных программ                                                                             Координатор учебных программ </w:t>
      </w:r>
    </w:p>
    <w:p w:rsidR="0074019B" w:rsidRPr="0074019B" w:rsidP="0074019B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 xml:space="preserve">по гражданским и административным делам </w:t>
      </w:r>
      <w:r w:rsidRPr="0074019B">
        <w:rPr>
          <w:rFonts w:ascii="Arial" w:hAnsi="Arial" w:cs="Arial"/>
          <w:sz w:val="28"/>
          <w:szCs w:val="28"/>
        </w:rPr>
        <w:tab/>
        <w:t xml:space="preserve">                                                 по уголовным делам </w:t>
      </w:r>
    </w:p>
    <w:p w:rsidR="0074019B" w:rsidRPr="0074019B" w:rsidP="0074019B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</w:r>
      <w:r w:rsidRPr="0074019B">
        <w:rPr>
          <w:rFonts w:ascii="Arial" w:hAnsi="Arial" w:cs="Arial"/>
          <w:sz w:val="28"/>
          <w:szCs w:val="28"/>
        </w:rPr>
        <w:tab/>
        <w:t xml:space="preserve"> </w:t>
      </w:r>
    </w:p>
    <w:p w:rsidR="0074019B" w:rsidRPr="0074019B" w:rsidP="0074019B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 xml:space="preserve">___________ </w:t>
      </w:r>
      <w:r w:rsidRPr="0074019B">
        <w:rPr>
          <w:rFonts w:ascii="Arial" w:hAnsi="Arial" w:cs="Arial"/>
          <w:sz w:val="28"/>
          <w:szCs w:val="28"/>
        </w:rPr>
        <w:t>Манабаева</w:t>
      </w:r>
      <w:r w:rsidRPr="0074019B">
        <w:rPr>
          <w:rFonts w:ascii="Arial" w:hAnsi="Arial" w:cs="Arial"/>
          <w:sz w:val="28"/>
          <w:szCs w:val="28"/>
        </w:rPr>
        <w:t xml:space="preserve"> М.А.                                                                                ___________ </w:t>
      </w:r>
      <w:r w:rsidRPr="0074019B">
        <w:rPr>
          <w:rFonts w:ascii="Arial" w:hAnsi="Arial" w:cs="Arial"/>
          <w:sz w:val="28"/>
          <w:szCs w:val="28"/>
        </w:rPr>
        <w:t>Ергалиева</w:t>
      </w:r>
      <w:r w:rsidRPr="0074019B">
        <w:rPr>
          <w:rFonts w:ascii="Arial" w:hAnsi="Arial" w:cs="Arial"/>
          <w:sz w:val="28"/>
          <w:szCs w:val="28"/>
        </w:rPr>
        <w:t xml:space="preserve"> Ш.Т.                      </w:t>
      </w:r>
    </w:p>
    <w:p w:rsidR="00001152" w:rsidRPr="0074019B" w:rsidP="00001152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AD22B4" w:rsidRPr="0074019B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9310E2" w:rsidRPr="0074019B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74019B">
        <w:rPr>
          <w:rFonts w:ascii="Arial" w:hAnsi="Arial" w:cs="Arial"/>
          <w:sz w:val="28"/>
          <w:szCs w:val="28"/>
        </w:rPr>
        <w:t xml:space="preserve"> </w:t>
      </w:r>
    </w:p>
    <w:sectPr w:rsidSect="00001152">
      <w:headerReference w:type="default" r:id="rId5"/>
      <w:footerReference w:type="default" r:id="rId6"/>
      <w:pgSz w:w="16838" w:h="11906" w:orient="landscape"/>
      <w:pgMar w:top="142" w:right="1134" w:bottom="0" w:left="1134" w:header="709" w:footer="709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11823694"/>
      <w:docPartObj>
        <w:docPartGallery w:val="Page Numbers (Bottom of Page)"/>
        <w:docPartUnique/>
      </w:docPartObj>
    </w:sdtPr>
    <w:sdtContent>
      <w:p w:rsidR="00701D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3C">
          <w:rPr>
            <w:noProof/>
          </w:rPr>
          <w:t>3</w:t>
        </w:r>
        <w:r>
          <w:fldChar w:fldCharType="end"/>
        </w:r>
      </w:p>
    </w:sdtContent>
  </w:sdt>
  <w:p w:rsidR="00D8764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7E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1" o:title=""/>
        </v:shape>
      </w:pict>
    </w:r>
    <w:r>
      <w:pict>
        <v:shape id="_x0000_s2050" type="#_x0000_t75" style="height:40pt;margin-left:7pt;margin-top:750pt;mso-position-horizontal-relative:page;mso-position-vertical-relative:page;position:absolute;width:40pt;z-index:-251648000">
          <v:imagedata r:id="rId2" o:title=""/>
        </v:shape>
      </w:pict>
    </w:r>
    <w:r>
      <w:pict>
        <v:shape id="_x0000_s2051" type="#_x0000_t75" style="height:25pt;margin-left:11pt;margin-top:790pt;mso-position-horizontal-relative:page;mso-position-vertical-relative:page;position:absolute;width:200pt;z-index:-251646976">
          <v:imagedata r:id="rId3" o:title=""/>
        </v:shape>
      </w:pict>
    </w:r>
    <w:r>
      <w:pict>
        <v:shape id="_x0000_s2052" type="#_x0000_t75" style="height:390pt;margin-left:120pt;margin-top:350pt;mso-position-horizontal-relative:page;mso-position-vertical-relative:page;position:absolute;width:400pt;z-index:-251651072">
          <v:imagedata r:id="rId1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0048">
          <v:imagedata r:id="rId4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49024">
          <v:imagedata r:id="rId5" o:title=""/>
        </v:shape>
      </w:pict>
    </w:r>
  </w:p>
  <w:p>
    <w:r>
      <w:pict>
        <v:shape id="_x0000_s2055" type="#_x0000_t75" style="height:390pt;margin-left:120pt;margin-top:350pt;mso-position-horizontal-relative:page;mso-position-vertical-relative:page;position:absolute;width:400pt;z-index:-251657216">
          <v:imagedata r:id="rId1" o:title=""/>
        </v:shape>
      </w:pict>
    </w:r>
    <w:r>
      <w:pict>
        <v:shape id="_x0000_s2056" type="#_x0000_t75" style="height:600pt;margin-left:5pt;margin-top:50pt;mso-position-horizontal-relative:page;mso-position-vertical-relative:page;position:absolute;width:25pt;z-index:-251656192">
          <v:imagedata r:id="rId6" o:title=""/>
        </v:shape>
      </w:pict>
    </w:r>
    <w:r>
      <w:pict>
        <v:shape id="_x0000_s2057" type="#_x0000_t75" style="height:600pt;margin-left:15pt;margin-top:50pt;mso-position-horizontal-relative:page;mso-position-vertical-relative:page;position:absolute;width:25pt;z-index:-251655168">
          <v:imagedata r:id="rId7" o:title=""/>
        </v:shape>
      </w:pict>
    </w:r>
    <w:r>
      <w:pict>
        <v:shape id="_x0000_s2058" type="#_x0000_t75" style="height:400pt;margin-left:570pt;margin-top:250pt;mso-position-horizontal-relative:page;mso-position-vertical-relative:page;position:absolute;width:25pt;z-index:-251654144">
          <v:imagedata r:id="rId8" o:title=""/>
        </v:shape>
      </w:pict>
    </w:r>
    <w:r>
      <w:pict>
        <v:shape id="_x0000_s2059" type="#_x0000_t75" style="height:40pt;margin-left:7pt;margin-top:750pt;mso-position-horizontal-relative:page;mso-position-vertical-relative:page;position:absolute;width:40pt;z-index:-251653120">
          <v:imagedata r:id="rId9" o:title=""/>
        </v:shape>
      </w:pict>
    </w:r>
    <w:r>
      <w:pict>
        <v:shape id="_x0000_s2060" type="#_x0000_t75" style="height:25pt;margin-left:11pt;margin-top:790pt;mso-position-horizontal-relative:page;mso-position-vertical-relative:page;position:absolute;width:200pt;z-index:-251652096">
          <v:imagedata r:id="rId10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05422C"/>
    <w:multiLevelType w:val="hybridMultilevel"/>
    <w:tmpl w:val="96EC426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4 TNR,No Spacing1,No Spacing_0,No Spacing_0_0,No Spacing_0_0_0,ААА,Айгерим,Без интеБез интервала,Без интервала1,Без интервала11,Без интервала2,Без интервала21,Без интервала211,Без интервала3,Елжан,МОЙ СТИЛЬ,Обя,мелкий,мой рабочий,норма"/>
    <w:link w:val="a"/>
    <w:uiPriority w:val="1"/>
    <w:qFormat/>
    <w:rsid w:val="00AE6ADB"/>
    <w:pPr>
      <w:spacing w:after="0" w:line="240" w:lineRule="auto"/>
    </w:pPr>
    <w:rPr>
      <w:rFonts w:eastAsiaTheme="minorEastAsia"/>
      <w:lang w:eastAsia="ru-RU"/>
    </w:rPr>
  </w:style>
  <w:style w:type="character" w:customStyle="1" w:styleId="a">
    <w:name w:val="Без интервала Знак"/>
    <w:aliases w:val="14 TNR Знак,No Spacing1 Знак,No Spacing_0 Знак,No Spacing_0_0 Знак,No Spacing_0_0_0 Знак,ААА Знак,Айгерим Знак,Без интеБез интервала Знак,Без интервала1 Знак,Без интервала11 Знак,Без интервала2 Знак,Без интервала21 Знак,Елжан Знак"/>
    <w:link w:val="NoSpacing"/>
    <w:uiPriority w:val="1"/>
    <w:locked/>
    <w:rsid w:val="00AE6ADB"/>
    <w:rPr>
      <w:rFonts w:eastAsiaTheme="minorEastAsia"/>
      <w:lang w:eastAsia="ru-RU"/>
    </w:rPr>
  </w:style>
  <w:style w:type="character" w:customStyle="1" w:styleId="s1">
    <w:name w:val="s1"/>
    <w:basedOn w:val="DefaultParagraphFont"/>
    <w:rsid w:val="004B67A4"/>
  </w:style>
  <w:style w:type="paragraph" w:styleId="BalloonText">
    <w:name w:val="Balloon Text"/>
    <w:basedOn w:val="Normal"/>
    <w:link w:val="a4"/>
    <w:uiPriority w:val="99"/>
    <w:semiHidden/>
    <w:unhideWhenUsed/>
    <w:rsid w:val="009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9F4A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a5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EF2411"/>
    <w:rPr>
      <w:rFonts w:ascii="Calibri" w:eastAsia="Calibri" w:hAnsi="Calibri" w:cs="Times New Roman"/>
    </w:rPr>
  </w:style>
  <w:style w:type="paragraph" w:styleId="Footer">
    <w:name w:val="footer"/>
    <w:basedOn w:val="Normal"/>
    <w:link w:val="a6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EF241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0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10" Type="http://schemas.openxmlformats.org/officeDocument/2006/relationships/image" Target="media/image10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2839-87D2-4F72-BC0A-BC597724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ЕРАЛИНА ДИАНА БЕКБОЛАТОВНА</dc:creator>
  <cp:lastModifiedBy>Сәкен Самал Сәкенқызы</cp:lastModifiedBy>
  <cp:revision>16</cp:revision>
  <cp:lastPrinted>2020-12-23T12:40:00Z</cp:lastPrinted>
  <dcterms:created xsi:type="dcterms:W3CDTF">2020-12-15T04:04:00Z</dcterms:created>
  <dcterms:modified xsi:type="dcterms:W3CDTF">2020-12-24T06:27:00Z</dcterms:modified>
</cp:coreProperties>
</file>